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5F1" w:rsidRDefault="00FF1048" w:rsidP="008255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0</wp:posOffset>
            </wp:positionV>
            <wp:extent cx="128143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193" y="21327"/>
                <wp:lineTo x="2119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-233680</wp:posOffset>
            </wp:positionV>
            <wp:extent cx="1641475" cy="16414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Through wrapText="bothSides">
              <wp:wrapPolygon edited="0">
                <wp:start x="9900" y="0"/>
                <wp:lineTo x="5400" y="2400"/>
                <wp:lineTo x="2700" y="4200"/>
                <wp:lineTo x="2100" y="9300"/>
                <wp:lineTo x="2100" y="11400"/>
                <wp:lineTo x="3900" y="15000"/>
                <wp:lineTo x="7800" y="19800"/>
                <wp:lineTo x="9900" y="21300"/>
                <wp:lineTo x="11100" y="21300"/>
                <wp:lineTo x="13200" y="19800"/>
                <wp:lineTo x="17400" y="15000"/>
                <wp:lineTo x="19200" y="11100"/>
                <wp:lineTo x="18900" y="4500"/>
                <wp:lineTo x="15600" y="2400"/>
                <wp:lineTo x="11400" y="0"/>
                <wp:lineTo x="99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FF1048" w:rsidRDefault="00FF1048" w:rsidP="008255F1">
      <w:pPr>
        <w:jc w:val="center"/>
        <w:rPr>
          <w:rFonts w:ascii="Times New Roman" w:hAnsi="Times New Roman" w:cs="Times New Roman"/>
          <w:b/>
          <w:bCs/>
        </w:rPr>
      </w:pPr>
    </w:p>
    <w:p w:rsidR="00FF1048" w:rsidRDefault="00FF1048" w:rsidP="008255F1">
      <w:pPr>
        <w:jc w:val="center"/>
        <w:rPr>
          <w:rFonts w:ascii="Times New Roman" w:hAnsi="Times New Roman" w:cs="Times New Roman"/>
          <w:b/>
          <w:bCs/>
        </w:rPr>
      </w:pPr>
    </w:p>
    <w:p w:rsidR="0041423F" w:rsidRPr="008255F1" w:rsidRDefault="0041423F" w:rsidP="008255F1">
      <w:pPr>
        <w:jc w:val="center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b/>
          <w:bCs/>
        </w:rPr>
        <w:t>С 2024 года получить социальный налоговый вычет за физкультурно-оздоровительные услуги стало проще</w:t>
      </w:r>
    </w:p>
    <w:p w:rsidR="0041423F" w:rsidRPr="008255F1" w:rsidRDefault="0041423F" w:rsidP="0041423F">
      <w:pPr>
        <w:jc w:val="center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b/>
          <w:bCs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С 2022 года граждане могут получать социальный налоговый вычет за физкультурно-оздоровительные услуги. Для его получения требуетс</w:t>
      </w:r>
      <w:bookmarkStart w:id="0" w:name="_GoBack"/>
      <w:bookmarkEnd w:id="0"/>
      <w:r w:rsidRPr="008255F1">
        <w:rPr>
          <w:rFonts w:ascii="Times New Roman" w:hAnsi="Times New Roman" w:cs="Times New Roman"/>
        </w:rPr>
        <w:t>я, чтобы организации, предоставляющие такие услуги, были включены в специальный Перечень организаций и индивидуальных предпринимателей, осуществляющих физкультурно-оздоровительные услуги. Данный перечень формирует и ведет Министерство спорта Российской Федерации. Условия для включения – физическая культура и спорт должны быть основным видом деятельности, в штате должны работать сотрудники, имеющие профильное образование не ниже среднего профессионального, а организации не должны находиться в реестре недобросовестных поставщиков товаров и услуг.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В перечень 2024 года вошли 4088 физкультурно-спортивных организаций и индивидуальных предпринимателей. Большая часть организаций находится в Москве, Московской области, Республике Башкортостан, Свердловской области и Красноярском крае.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8255F1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Для упрощения получения налогового вычета на физкультурно-оздоровительные услуги был принят Федеральный закон от 31.07.2023 № 389. Согласно закону введен унифицированный документ, который подтверждает фактические расходы налогоплательщика за оказанные физкультурно-оздоровительные услуги. Он заменяет все документы, подтверждающие право на вычет.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  <w:color w:val="000000"/>
        </w:rPr>
        <w:t>(</w:t>
      </w:r>
      <w:hyperlink r:id="rId7" w:history="1">
        <w:r w:rsidRPr="008255F1">
          <w:rPr>
            <w:rStyle w:val="a3"/>
            <w:rFonts w:ascii="Times New Roman" w:hAnsi="Times New Roman" w:cs="Times New Roman"/>
          </w:rPr>
          <w:t>https://www.nalog.gov.ru/rn77/about_fts/docs/14112778/</w:t>
        </w:r>
      </w:hyperlink>
      <w:r w:rsidRPr="008255F1">
        <w:rPr>
          <w:rFonts w:ascii="Times New Roman" w:hAnsi="Times New Roman" w:cs="Times New Roman"/>
          <w:color w:val="000000"/>
        </w:rPr>
        <w:t xml:space="preserve">) </w:t>
      </w:r>
    </w:p>
    <w:p w:rsidR="008255F1" w:rsidRPr="008255F1" w:rsidRDefault="008255F1" w:rsidP="0041423F">
      <w:pPr>
        <w:shd w:val="clear" w:color="auto" w:fill="FFFFFF"/>
        <w:jc w:val="both"/>
        <w:rPr>
          <w:rFonts w:ascii="Times New Roman" w:hAnsi="Times New Roman" w:cs="Times New Roman"/>
          <w:color w:val="405965"/>
        </w:rPr>
      </w:pP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Утвержденные формы и форматы будут применяться в течение 2024 года для подтверждения права налогоплательщиков на получение социальных налоговых вычетов у налоговых агентов (через работодателя). С 2025 года - для их получения в</w:t>
      </w:r>
      <w:r w:rsidRPr="008255F1">
        <w:rPr>
          <w:rFonts w:ascii="Times New Roman" w:hAnsi="Times New Roman" w:cs="Times New Roman"/>
          <w:color w:val="405965"/>
        </w:rPr>
        <w:t> </w:t>
      </w:r>
      <w:hyperlink r:id="rId8" w:tgtFrame="_blank" w:history="1">
        <w:r w:rsidRPr="008255F1">
          <w:rPr>
            <w:rStyle w:val="a3"/>
            <w:rFonts w:ascii="Times New Roman" w:hAnsi="Times New Roman" w:cs="Times New Roman"/>
            <w:color w:val="0066B3"/>
          </w:rPr>
          <w:t>упрощенном порядке</w:t>
        </w:r>
      </w:hyperlink>
      <w:r w:rsidRPr="008255F1">
        <w:rPr>
          <w:rFonts w:ascii="Times New Roman" w:hAnsi="Times New Roman" w:cs="Times New Roman"/>
          <w:color w:val="405965"/>
        </w:rPr>
        <w:t xml:space="preserve">, </w:t>
      </w:r>
      <w:r w:rsidRPr="008255F1">
        <w:rPr>
          <w:rFonts w:ascii="Times New Roman" w:hAnsi="Times New Roman" w:cs="Times New Roman"/>
        </w:rPr>
        <w:t>а также при заявлении вычета на основании декларации по форме 3-НДФЛ (сайт ФНС</w:t>
      </w:r>
      <w:r w:rsidRPr="008255F1">
        <w:rPr>
          <w:rFonts w:ascii="Times New Roman" w:hAnsi="Times New Roman" w:cs="Times New Roman"/>
          <w:color w:val="405965"/>
        </w:rPr>
        <w:t xml:space="preserve"> </w:t>
      </w:r>
      <w:hyperlink r:id="rId9" w:history="1">
        <w:r w:rsidRPr="008255F1">
          <w:rPr>
            <w:rStyle w:val="a3"/>
            <w:rFonts w:ascii="Times New Roman" w:hAnsi="Times New Roman" w:cs="Times New Roman"/>
          </w:rPr>
          <w:t>https://www.nalog.gov.ru/rn77/news/activities_fts/14118546/</w:t>
        </w:r>
      </w:hyperlink>
      <w:r w:rsidRPr="008255F1">
        <w:rPr>
          <w:rFonts w:ascii="Times New Roman" w:hAnsi="Times New Roman" w:cs="Times New Roman"/>
          <w:color w:val="405965"/>
        </w:rPr>
        <w:t>).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1F497D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Также есть возможность направления соответствующих сведений о расходах за физкультурно-оздоровительные услуги в налоговый орган непосредственно организациями и индивидуальными предпринимателями, осуществляющим деятельность в области физической культуры и спорта.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Увеличены лимиты для социальных вычетов. Вычет на фитнес (как и на лечение, обучение, страхование) увеличен со 120 000 рублей до 150 000 рублей в год. К расходам, оплаченным до 2024 года, применяются прежние лимиты.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Данные изменения вступили в силу с 1 января 2024 года и применяются к расходам налогоплательщиков, понесенным с 1 января 2024 года.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333333"/>
        </w:rPr>
        <w:t> 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 xml:space="preserve">Претендовать на получение социального налогового вычета за физкультурно-оздоровительные услуги в 2023 году можно в том случае, если услуги оказаны организацией или ИП, включенным в сформированный на соответствующий налоговый период перечень организаций, ИП, осуществляющих деятельность в области физической культуры и спорта в качестве основного вида экономической деятельности. </w:t>
      </w:r>
    </w:p>
    <w:p w:rsidR="0041423F" w:rsidRPr="008255F1" w:rsidRDefault="0041423F" w:rsidP="0041423F">
      <w:pPr>
        <w:spacing w:line="276" w:lineRule="auto"/>
        <w:jc w:val="both"/>
        <w:rPr>
          <w:rFonts w:ascii="Times New Roman" w:hAnsi="Times New Roman" w:cs="Times New Roman"/>
        </w:rPr>
      </w:pPr>
    </w:p>
    <w:p w:rsidR="008255F1" w:rsidRPr="008255F1" w:rsidRDefault="0041423F" w:rsidP="0041423F">
      <w:pPr>
        <w:spacing w:line="276" w:lineRule="auto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lang w:eastAsia="zh-CN"/>
        </w:rPr>
        <w:t xml:space="preserve">Перечень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</w:t>
      </w:r>
      <w:r w:rsidRPr="008255F1">
        <w:rPr>
          <w:rFonts w:ascii="Times New Roman" w:hAnsi="Times New Roman" w:cs="Times New Roman"/>
          <w:lang w:eastAsia="zh-CN"/>
        </w:rPr>
        <w:lastRenderedPageBreak/>
        <w:t>деятельности, на 2023 год  размещен на официальном сайте Министерства спорта Российской Федерации</w:t>
      </w:r>
      <w:r w:rsidR="008255F1">
        <w:rPr>
          <w:rFonts w:ascii="Times New Roman" w:hAnsi="Times New Roman" w:cs="Times New Roman"/>
          <w:lang w:eastAsia="zh-CN"/>
        </w:rPr>
        <w:t xml:space="preserve"> </w:t>
      </w:r>
      <w:hyperlink r:id="rId10" w:history="1">
        <w:r w:rsidR="008255F1" w:rsidRPr="00527D0A">
          <w:rPr>
            <w:rStyle w:val="a3"/>
            <w:rFonts w:ascii="Times New Roman" w:hAnsi="Times New Roman" w:cs="Times New Roman"/>
          </w:rPr>
          <w:t>https://minsport.gov.ru/activity/mass-sport/perechni-fizkulturno-sportivnyh-organizaczij/</w:t>
        </w:r>
      </w:hyperlink>
      <w:r w:rsidRPr="008255F1">
        <w:rPr>
          <w:rFonts w:ascii="Times New Roman" w:hAnsi="Times New Roman" w:cs="Times New Roman"/>
        </w:rPr>
        <w:t>.</w:t>
      </w: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8255F1">
        <w:rPr>
          <w:rFonts w:ascii="Times New Roman" w:hAnsi="Times New Roman" w:cs="Times New Roman"/>
          <w:b w:val="0"/>
          <w:bCs w:val="0"/>
          <w:color w:val="auto"/>
        </w:rPr>
        <w:t>Социальный налоговый вычет можно получить следующими способами:</w:t>
      </w: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1)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</w:rPr>
        <w:t xml:space="preserve">обратиться в налоговую инспекцию по месту жительства: </w:t>
      </w:r>
    </w:p>
    <w:p w:rsidR="0041423F" w:rsidRPr="008255F1" w:rsidRDefault="008255F1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а) заполнить</w:t>
      </w:r>
      <w:r w:rsidR="0041423F" w:rsidRPr="008255F1">
        <w:rPr>
          <w:rFonts w:ascii="Times New Roman" w:hAnsi="Times New Roman" w:cs="Times New Roman"/>
        </w:rPr>
        <w:t xml:space="preserve"> налоговую декларацию (</w:t>
      </w:r>
      <w:hyperlink r:id="rId11" w:history="1">
        <w:r w:rsidR="0041423F" w:rsidRPr="008255F1">
          <w:rPr>
            <w:rStyle w:val="a3"/>
            <w:rFonts w:ascii="Times New Roman" w:hAnsi="Times New Roman" w:cs="Times New Roman"/>
          </w:rPr>
          <w:t>по форме 3-НДФЛ</w:t>
        </w:r>
      </w:hyperlink>
      <w:r w:rsidR="0041423F" w:rsidRPr="008255F1">
        <w:rPr>
          <w:rFonts w:ascii="Times New Roman" w:hAnsi="Times New Roman" w:cs="Times New Roman"/>
        </w:rPr>
        <w:t xml:space="preserve">); </w:t>
      </w:r>
    </w:p>
    <w:p w:rsidR="008255F1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б) подготовить комплект документов, подтверждающих право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</w:rPr>
        <w:t>на получение социального вычета по расходам на физкультурно-оздоровительные услуги (копию договора на оказание физкультурно-оздоровительных услуг и кассовый чек);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в) представить заполненную налоговую декларацию и копии подтверждающих документов в налоговый орган по месту жительства;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2)   получить вычет у работодателя: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а) подготовить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комплект документов, подтверждающих право на получение социального вычета по произведенным расходам (копию договора на оказание физкультурно-оздоровительных услуг и кассовый чек); </w:t>
      </w:r>
    </w:p>
    <w:p w:rsidR="008255F1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b w:val="0"/>
          <w:bCs w:val="0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б) представить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в налоговый орган по месту жительства заявление</w:t>
      </w:r>
      <w:r>
        <w:rPr>
          <w:rFonts w:eastAsia="Times New Roman"/>
          <w:b w:val="0"/>
          <w:bCs w:val="0"/>
          <w:sz w:val="22"/>
          <w:szCs w:val="22"/>
        </w:rPr>
        <w:t xml:space="preserve"> 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>на получение уведомления о праве на социальный налоговый вычет с приложением копий подтверждающих документов;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в) по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истечении 30 календарных дней получить в налоговом органе уведомление о праве на социальный налоговый вычет;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г) представить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выданное налоговым органом уведомление работодателю, которое будет являться основанием для </w:t>
      </w:r>
      <w:proofErr w:type="spellStart"/>
      <w:r w:rsidR="0041423F" w:rsidRPr="008255F1">
        <w:rPr>
          <w:rFonts w:eastAsia="Times New Roman"/>
          <w:b w:val="0"/>
          <w:bCs w:val="0"/>
          <w:sz w:val="22"/>
          <w:szCs w:val="22"/>
        </w:rPr>
        <w:t>неудержания</w:t>
      </w:r>
      <w:proofErr w:type="spellEnd"/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НДФЛ из суммы выплачиваемых физическому лицу доходов.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333333"/>
        </w:rPr>
        <w:t>Вся необходимая нормативная правовая информация размещена на официальном сайте </w:t>
      </w:r>
      <w:hyperlink r:id="rId12" w:history="1">
        <w:r w:rsidRPr="008255F1">
          <w:rPr>
            <w:rStyle w:val="a3"/>
            <w:rFonts w:ascii="Times New Roman" w:hAnsi="Times New Roman" w:cs="Times New Roman"/>
            <w:bdr w:val="single" w:sz="8" w:space="0" w:color="F2F2F2" w:frame="1"/>
          </w:rPr>
          <w:t>Минспорта России</w:t>
        </w:r>
      </w:hyperlink>
      <w:r w:rsidRPr="008255F1">
        <w:rPr>
          <w:rFonts w:ascii="Times New Roman" w:hAnsi="Times New Roman" w:cs="Times New Roman"/>
          <w:color w:val="333333"/>
        </w:rPr>
        <w:t xml:space="preserve">. 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1F497D"/>
        </w:rPr>
        <w:t> </w:t>
      </w:r>
    </w:p>
    <w:p w:rsidR="0041423F" w:rsidRPr="008255F1" w:rsidRDefault="00FF1048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hyperlink r:id="rId13" w:history="1">
        <w:r w:rsidR="0041423F" w:rsidRPr="008255F1">
          <w:rPr>
            <w:rStyle w:val="a3"/>
            <w:rFonts w:ascii="Times New Roman" w:hAnsi="Times New Roman" w:cs="Times New Roman"/>
            <w:bdr w:val="single" w:sz="8" w:space="0" w:color="F2F2F2" w:frame="1"/>
          </w:rPr>
          <w:t>Перечень организаций и предпринимателей, осуществляющих деятельность в области физической культуры и спорта в качестве основного вида деятельности</w:t>
        </w:r>
      </w:hyperlink>
      <w:r w:rsidR="0041423F" w:rsidRPr="008255F1">
        <w:rPr>
          <w:rFonts w:ascii="Times New Roman" w:hAnsi="Times New Roman" w:cs="Times New Roman"/>
          <w:color w:val="333333"/>
        </w:rPr>
        <w:t>.</w:t>
      </w:r>
    </w:p>
    <w:p w:rsidR="00E2267B" w:rsidRPr="008255F1" w:rsidRDefault="00E2267B">
      <w:pPr>
        <w:rPr>
          <w:rFonts w:ascii="Times New Roman" w:hAnsi="Times New Roman" w:cs="Times New Roman"/>
        </w:rPr>
      </w:pPr>
    </w:p>
    <w:sectPr w:rsidR="00E2267B" w:rsidRPr="0082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16"/>
    <w:rsid w:val="0041423F"/>
    <w:rsid w:val="008255F1"/>
    <w:rsid w:val="00941051"/>
    <w:rsid w:val="00E2267B"/>
    <w:rsid w:val="00FC7416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B441"/>
  <w15:docId w15:val="{8C73A949-C0D2-4B98-9D8F-041ABF3A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23F"/>
    <w:pPr>
      <w:spacing w:after="0" w:line="240" w:lineRule="auto"/>
    </w:pPr>
    <w:rPr>
      <w:rFonts w:ascii="Calibri" w:hAnsi="Calibri" w:cs="Calibri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41423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23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1423F"/>
    <w:rPr>
      <w:color w:val="0000FF"/>
      <w:u w:val="single"/>
    </w:rPr>
  </w:style>
  <w:style w:type="paragraph" w:customStyle="1" w:styleId="consplustitle">
    <w:name w:val="consplustitle"/>
    <w:basedOn w:val="a"/>
    <w:rsid w:val="0041423F"/>
    <w:rPr>
      <w:b/>
      <w:bCs/>
      <w:color w:val="000000"/>
    </w:rPr>
  </w:style>
  <w:style w:type="character" w:styleId="a4">
    <w:name w:val="Unresolved Mention"/>
    <w:basedOn w:val="a0"/>
    <w:uiPriority w:val="99"/>
    <w:semiHidden/>
    <w:unhideWhenUsed/>
    <w:rsid w:val="00825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8165/52c9050787677b8d340f7131daf733a5a3d6f4db/" TargetMode="External"/><Relationship Id="rId13" Type="http://schemas.openxmlformats.org/officeDocument/2006/relationships/hyperlink" Target="https://www.minsport.gov.ru/activity/mass-sport/perechni-fizkulturno-sportivnyh-organizaczij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log.gov.ru/rn77/about_fts/docs/14112778/" TargetMode="External"/><Relationship Id="rId12" Type="http://schemas.openxmlformats.org/officeDocument/2006/relationships/hyperlink" Target="http://minsport.gov.ru/activities/o-nalogovom-vychete-za-zanyatiya-sport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nalog.gov.ru/rn77/taxation/taxes/ndfl/form_ndfl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minsport.gov.ru/activity/mass-sport/perechni-fizkulturno-sportivnyh-organizaczij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alog.gov.ru/rn77/news/activities_fts/1411854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Курбакова Мария Александровна</dc:creator>
  <cp:keywords/>
  <dc:description/>
  <cp:lastModifiedBy>Польских Ольга Сергеевна</cp:lastModifiedBy>
  <cp:revision>3</cp:revision>
  <dcterms:created xsi:type="dcterms:W3CDTF">2024-01-22T13:16:00Z</dcterms:created>
  <dcterms:modified xsi:type="dcterms:W3CDTF">2024-01-22T13:17:00Z</dcterms:modified>
</cp:coreProperties>
</file>